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1464" w14:textId="77777777" w:rsidR="00D436DC" w:rsidRPr="008B13E7" w:rsidRDefault="00D436DC" w:rsidP="00D436DC">
      <w:pPr>
        <w:spacing w:after="0" w:line="240" w:lineRule="auto"/>
        <w:jc w:val="right"/>
        <w:rPr>
          <w:rFonts w:ascii="Jost" w:hAnsi="Jost"/>
        </w:rPr>
      </w:pPr>
    </w:p>
    <w:p w14:paraId="3978878F" w14:textId="1120AB48" w:rsidR="0028518D" w:rsidRDefault="00D436DC" w:rsidP="00D436DC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8B13E7">
        <w:rPr>
          <w:rFonts w:ascii="Jost" w:hAnsi="Jost"/>
          <w:b/>
          <w:bCs/>
          <w:color w:val="000000" w:themeColor="text1"/>
          <w:sz w:val="32"/>
          <w:szCs w:val="32"/>
        </w:rPr>
        <w:t>COREnology</w:t>
      </w:r>
      <w:r w:rsidR="00F52DB9" w:rsidRPr="008B13E7">
        <w:rPr>
          <w:rFonts w:ascii="Jost" w:hAnsi="Jost"/>
          <w:b/>
          <w:bCs/>
          <w:color w:val="000000" w:themeColor="text1"/>
          <w:sz w:val="32"/>
          <w:szCs w:val="32"/>
        </w:rPr>
        <w:t xml:space="preserve"> Matrix</w:t>
      </w:r>
      <w:r w:rsidR="002C05AF">
        <w:rPr>
          <w:rFonts w:ascii="Jost" w:hAnsi="Jost"/>
          <w:b/>
          <w:bCs/>
          <w:color w:val="000000" w:themeColor="text1"/>
          <w:sz w:val="32"/>
          <w:szCs w:val="32"/>
        </w:rPr>
        <w:t>:</w:t>
      </w:r>
    </w:p>
    <w:p w14:paraId="1120397E" w14:textId="690DCF24" w:rsidR="00D436DC" w:rsidRPr="008B13E7" w:rsidRDefault="00F52DB9" w:rsidP="0028518D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8B13E7">
        <w:rPr>
          <w:rFonts w:ascii="Jost" w:hAnsi="Jost"/>
          <w:b/>
          <w:bCs/>
          <w:color w:val="000000" w:themeColor="text1"/>
          <w:sz w:val="32"/>
          <w:szCs w:val="32"/>
        </w:rPr>
        <w:t>What Assessment is Best for My Client?</w:t>
      </w:r>
    </w:p>
    <w:p w14:paraId="1C4A3F3D" w14:textId="77777777" w:rsidR="00D436DC" w:rsidRPr="008B13E7" w:rsidRDefault="00D436DC" w:rsidP="00D436DC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</w:p>
    <w:p w14:paraId="2E2F9801" w14:textId="77777777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F3641"/>
          <w:sz w:val="28"/>
          <w:szCs w:val="28"/>
        </w:rPr>
      </w:pPr>
      <w:r w:rsidRPr="008B13E7"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COREvalues:</w:t>
      </w:r>
      <w:r w:rsidRPr="008B13E7">
        <w:rPr>
          <w:rStyle w:val="normaltextrun"/>
          <w:rFonts w:ascii="Jost" w:eastAsiaTheme="majorEastAsia" w:hAnsi="Jost" w:cs="Segoe UI"/>
          <w:color w:val="2F3641"/>
          <w:sz w:val="28"/>
          <w:szCs w:val="28"/>
        </w:rPr>
        <w:t xml:space="preserve">  </w:t>
      </w:r>
      <w:r w:rsidRPr="008B13E7">
        <w:rPr>
          <w:rStyle w:val="eop"/>
          <w:rFonts w:ascii="Jost" w:eastAsiaTheme="majorEastAsia" w:hAnsi="Jost" w:cs="Segoe UI"/>
          <w:color w:val="2F3641"/>
          <w:sz w:val="28"/>
          <w:szCs w:val="28"/>
        </w:rPr>
        <w:t> </w:t>
      </w:r>
    </w:p>
    <w:p w14:paraId="4AAE7021" w14:textId="77777777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</w:p>
    <w:p w14:paraId="72E72086" w14:textId="18AC2315" w:rsidR="00F52DB9" w:rsidRPr="008B13E7" w:rsidRDefault="00F52DB9" w:rsidP="00A44064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Purpose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>: Helps</w:t>
      </w:r>
      <w:r w:rsidR="00A44064">
        <w:rPr>
          <w:rStyle w:val="normaltextrun"/>
          <w:rFonts w:ascii="Jost" w:eastAsiaTheme="majorEastAsia" w:hAnsi="Jost" w:cs="Segoe UI"/>
          <w:sz w:val="26"/>
          <w:szCs w:val="26"/>
        </w:rPr>
        <w:t xml:space="preserve"> give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 individuals </w:t>
      </w:r>
      <w:r w:rsidR="00A44064">
        <w:rPr>
          <w:rStyle w:val="normaltextrun"/>
          <w:rFonts w:ascii="Jost" w:eastAsiaTheme="majorEastAsia" w:hAnsi="Jost" w:cs="Segoe UI"/>
          <w:sz w:val="26"/>
          <w:szCs w:val="26"/>
        </w:rPr>
        <w:t xml:space="preserve">a clear, measurable understanding of what drives decisions and behaviors, as well 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as those of their partner, children, or heirs. It then guides families to make life decisions based on </w:t>
      </w:r>
      <w:r w:rsidR="00A44064">
        <w:rPr>
          <w:rStyle w:val="normaltextrun"/>
          <w:rFonts w:ascii="Jost" w:eastAsiaTheme="majorEastAsia" w:hAnsi="Jost" w:cs="Segoe UI"/>
          <w:sz w:val="26"/>
          <w:szCs w:val="26"/>
        </w:rPr>
        <w:t>those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 core values. </w:t>
      </w: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7BD35C44" w14:textId="77777777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27D79D6E" w14:textId="460650C8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Why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: Use this assessment to </w:t>
      </w:r>
      <w:r w:rsidR="00A44064">
        <w:rPr>
          <w:rStyle w:val="normaltextrun"/>
          <w:rFonts w:ascii="Jost" w:eastAsiaTheme="majorEastAsia" w:hAnsi="Jost" w:cs="Segoe UI"/>
          <w:sz w:val="26"/>
          <w:szCs w:val="26"/>
        </w:rPr>
        <w:t>i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dentify your client’s top 5 individual values and the family’s top 5 shared values to understand what drives their decisions and behaviors. Then help your client incorporate their family’s </w:t>
      </w:r>
      <w:r w:rsidRPr="008B13E7">
        <w:rPr>
          <w:rStyle w:val="normaltextrun"/>
          <w:rFonts w:ascii="Jost" w:eastAsiaTheme="majorEastAsia" w:hAnsi="Jost" w:cs="Segoe UI"/>
          <w:i/>
          <w:iCs/>
          <w:sz w:val="26"/>
          <w:szCs w:val="26"/>
        </w:rPr>
        <w:t>purpose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 into their</w:t>
      </w:r>
      <w:r w:rsidRPr="008B13E7">
        <w:rPr>
          <w:rStyle w:val="normaltextrun"/>
          <w:rFonts w:ascii="Jost" w:eastAsiaTheme="majorEastAsia" w:hAnsi="Jost" w:cs="Segoe UI"/>
          <w:i/>
          <w:iCs/>
          <w:sz w:val="26"/>
          <w:szCs w:val="26"/>
        </w:rPr>
        <w:t xml:space="preserve"> planning.</w:t>
      </w: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18544DE7" w14:textId="77777777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15BF5C41" w14:textId="5D6C21AA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When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The COREvalues assessment and report can be used: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6942F48A" w14:textId="77777777" w:rsidR="00F52DB9" w:rsidRPr="008B13E7" w:rsidRDefault="00F52DB9" w:rsidP="00F52DB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brand new clients as an onboarding tool.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48AC448C" w14:textId="77777777" w:rsidR="00F52DB9" w:rsidRPr="008B13E7" w:rsidRDefault="00F52DB9" w:rsidP="00F52DB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newer clients as a follow-up to your traditional onboarding process.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13CE96B7" w14:textId="77777777" w:rsidR="00F52DB9" w:rsidRPr="008B13E7" w:rsidRDefault="00F52DB9" w:rsidP="00F52DB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established clients to allow for deeper, more meaningful discussions.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77789483" w14:textId="77777777" w:rsidR="00F52DB9" w:rsidRPr="008B13E7" w:rsidRDefault="00F52DB9" w:rsidP="00F52DB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whole families, to effectively connect with each member of the family.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67E661F8" w14:textId="77777777" w:rsidR="00F52DB9" w:rsidRPr="008B13E7" w:rsidRDefault="00F52DB9" w:rsidP="00F52DB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In family meetings to set financial goals and estate plans.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0C495504" w14:textId="77777777" w:rsidR="00F52DB9" w:rsidRPr="008B13E7" w:rsidRDefault="00F52DB9" w:rsidP="00F52DB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 xml:space="preserve">As a way for you to connect with a client’s next generation. on. 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4CC8E5F0" w14:textId="77777777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744F3FD5" w14:textId="753D53E8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How often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>: As COREvalues change with experience, this assessment can be used annually, or after a major change.</w:t>
      </w: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1B80A119" w14:textId="77777777" w:rsidR="008B13E7" w:rsidRDefault="008B13E7" w:rsidP="008B13E7">
      <w:pPr>
        <w:rPr>
          <w:rFonts w:ascii="Jost" w:hAnsi="Jost"/>
          <w:sz w:val="26"/>
          <w:szCs w:val="26"/>
        </w:rPr>
      </w:pPr>
    </w:p>
    <w:p w14:paraId="1F50D63A" w14:textId="6BCFBC88" w:rsidR="00F52DB9" w:rsidRPr="008B13E7" w:rsidRDefault="00F52DB9" w:rsidP="008B13E7">
      <w:pPr>
        <w:rPr>
          <w:rFonts w:ascii="Jost" w:hAnsi="Jost"/>
          <w:sz w:val="26"/>
          <w:szCs w:val="26"/>
        </w:rPr>
      </w:pPr>
      <w:r w:rsidRPr="008B13E7">
        <w:rPr>
          <w:rFonts w:ascii="Jost" w:hAnsi="Jost"/>
          <w:sz w:val="26"/>
          <w:szCs w:val="26"/>
          <w:u w:val="single"/>
        </w:rPr>
        <w:t>In brief</w:t>
      </w:r>
      <w:r w:rsidRPr="008B13E7">
        <w:rPr>
          <w:rFonts w:ascii="Jost" w:hAnsi="Jost"/>
          <w:sz w:val="26"/>
          <w:szCs w:val="26"/>
        </w:rPr>
        <w:t xml:space="preserve">: use </w:t>
      </w:r>
      <w:r w:rsidRPr="005E535D">
        <w:rPr>
          <w:rFonts w:ascii="Jost" w:hAnsi="Jost"/>
          <w:i/>
          <w:iCs/>
          <w:sz w:val="26"/>
          <w:szCs w:val="26"/>
        </w:rPr>
        <w:t>annually</w:t>
      </w:r>
      <w:r w:rsidRPr="008B13E7">
        <w:rPr>
          <w:rFonts w:ascii="Jost" w:hAnsi="Jost"/>
          <w:sz w:val="26"/>
          <w:szCs w:val="26"/>
        </w:rPr>
        <w:t xml:space="preserve"> to </w:t>
      </w:r>
      <w:r w:rsidRPr="008B13E7">
        <w:rPr>
          <w:rFonts w:ascii="Jost" w:hAnsi="Jost"/>
          <w:color w:val="2F3641"/>
          <w:sz w:val="26"/>
          <w:szCs w:val="26"/>
        </w:rPr>
        <w:t>create clarity</w:t>
      </w:r>
      <w:r w:rsidRPr="008B13E7">
        <w:rPr>
          <w:rFonts w:ascii="Jost" w:hAnsi="Jost"/>
          <w:sz w:val="26"/>
          <w:szCs w:val="26"/>
        </w:rPr>
        <w:t xml:space="preserve"> around decision-making and </w:t>
      </w:r>
      <w:r w:rsidRPr="008B13E7">
        <w:rPr>
          <w:rFonts w:ascii="Jost" w:hAnsi="Jost"/>
          <w:color w:val="2F3641"/>
          <w:sz w:val="26"/>
          <w:szCs w:val="26"/>
        </w:rPr>
        <w:t>strengthen advisor-client alignment</w:t>
      </w:r>
      <w:r w:rsidRPr="008B13E7">
        <w:rPr>
          <w:rFonts w:ascii="Jost" w:hAnsi="Jost"/>
          <w:sz w:val="26"/>
          <w:szCs w:val="26"/>
        </w:rPr>
        <w:t>. </w:t>
      </w:r>
    </w:p>
    <w:p w14:paraId="7B372EAE" w14:textId="77777777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561C8703" w14:textId="77777777" w:rsidR="008B13E7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</w:pPr>
    </w:p>
    <w:p w14:paraId="0459E94E" w14:textId="77777777" w:rsidR="008B13E7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</w:pPr>
    </w:p>
    <w:p w14:paraId="62A85CE5" w14:textId="77777777" w:rsidR="00591B19" w:rsidRDefault="00591B19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</w:pPr>
    </w:p>
    <w:p w14:paraId="6488D33B" w14:textId="23014FAA" w:rsidR="00F52DB9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</w:pPr>
      <w:r w:rsidRPr="008B13E7"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CORE</w:t>
      </w:r>
      <w:r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culture:</w:t>
      </w:r>
    </w:p>
    <w:p w14:paraId="32FDF4C1" w14:textId="77777777" w:rsidR="008B13E7" w:rsidRPr="008B13E7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sz w:val="26"/>
          <w:szCs w:val="26"/>
        </w:rPr>
      </w:pPr>
    </w:p>
    <w:p w14:paraId="13A30B16" w14:textId="52522732" w:rsidR="00F52DB9" w:rsidRPr="004A21A4" w:rsidRDefault="00F52DB9" w:rsidP="004A21A4">
      <w:pPr>
        <w:spacing w:line="240" w:lineRule="auto"/>
        <w:rPr>
          <w:sz w:val="26"/>
          <w:szCs w:val="26"/>
        </w:rPr>
      </w:pPr>
      <w:r w:rsidRPr="004A21A4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Purpose</w:t>
      </w:r>
      <w:r w:rsidRPr="004A21A4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="00F87D73">
        <w:rPr>
          <w:rFonts w:ascii="Jost" w:hAnsi="Jost"/>
          <w:color w:val="000000" w:themeColor="text1"/>
          <w:sz w:val="26"/>
          <w:szCs w:val="26"/>
        </w:rPr>
        <w:t>T</w:t>
      </w:r>
      <w:r w:rsidR="004A21A4" w:rsidRPr="004A21A4">
        <w:rPr>
          <w:rFonts w:ascii="Jost" w:hAnsi="Jost"/>
          <w:color w:val="000000" w:themeColor="text1"/>
          <w:sz w:val="26"/>
          <w:szCs w:val="26"/>
        </w:rPr>
        <w:t>o identify and examine the shared norms and unwritten rules that shape how a group operates</w:t>
      </w:r>
      <w:r w:rsidRPr="004A21A4">
        <w:rPr>
          <w:rStyle w:val="normaltextrun"/>
          <w:rFonts w:ascii="Jost" w:eastAsiaTheme="majorEastAsia" w:hAnsi="Jost" w:cs="Segoe UI"/>
          <w:sz w:val="26"/>
          <w:szCs w:val="26"/>
        </w:rPr>
        <w:t xml:space="preserve"> allowing them to track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 progress, changes, and growth</w:t>
      </w:r>
      <w:r w:rsidR="004A21A4">
        <w:rPr>
          <w:rStyle w:val="normaltextrun"/>
          <w:rFonts w:ascii="Jost" w:eastAsiaTheme="majorEastAsia" w:hAnsi="Jost" w:cs="Segoe UI"/>
          <w:sz w:val="26"/>
          <w:szCs w:val="26"/>
        </w:rPr>
        <w:t xml:space="preserve"> in relation to the larger whole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>. Can be used with couples, families, or business partners.</w:t>
      </w: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725AA510" w14:textId="77777777" w:rsidR="008B13E7" w:rsidRPr="008B13E7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70ED092E" w14:textId="4D87EB4C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Why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>: Use this assessment to understand a client’s family culture and traditions. Support their personal and family growth, fostering a relationship of trust with your client.  </w:t>
      </w: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06E8DBAC" w14:textId="77777777" w:rsidR="008B13E7" w:rsidRPr="008B13E7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508620C5" w14:textId="1A7B4A94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When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The COREculture assessment and report can be used: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44A41788" w14:textId="77777777" w:rsidR="00F52DB9" w:rsidRPr="008B13E7" w:rsidRDefault="00F52DB9" w:rsidP="00F52DB9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established clients to allow for deeper, more meaningful discussions.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6627A0CF" w14:textId="77777777" w:rsidR="00F52DB9" w:rsidRPr="008B13E7" w:rsidRDefault="00F52DB9" w:rsidP="00F52DB9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To engage a partner who may be absent from financial conversations.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19510E54" w14:textId="77777777" w:rsidR="00F52DB9" w:rsidRPr="008B13E7" w:rsidRDefault="00F52DB9" w:rsidP="00F52DB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clients who share a concern about their family culture.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559F59EC" w14:textId="77777777" w:rsidR="00F52DB9" w:rsidRPr="008B13E7" w:rsidRDefault="00F52DB9" w:rsidP="00F52DB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To facilitate intergenerational discussions.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5D498F6B" w14:textId="77777777" w:rsidR="00F52DB9" w:rsidRPr="008B13E7" w:rsidRDefault="00F52DB9" w:rsidP="00F52DB9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To help families discuss and improve their communication, cohesion, identity, and impact.</w:t>
      </w:r>
      <w:r w:rsidRPr="008B13E7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69A776E8" w14:textId="77777777" w:rsidR="008B13E7" w:rsidRPr="008B13E7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6A0FF028" w14:textId="2E400909" w:rsidR="00F52DB9" w:rsidRPr="008B13E7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How often</w:t>
      </w:r>
      <w:r w:rsidRPr="008B13E7">
        <w:rPr>
          <w:rStyle w:val="normaltextrun"/>
          <w:rFonts w:ascii="Jost" w:eastAsiaTheme="majorEastAsia" w:hAnsi="Jost" w:cs="Segoe UI"/>
          <w:sz w:val="26"/>
          <w:szCs w:val="26"/>
        </w:rPr>
        <w:t>: We recommend using the COREculture assessment annually to measure how your client’s family is evolving over time.</w:t>
      </w: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327BE89C" w14:textId="77777777" w:rsidR="008B13E7" w:rsidRPr="008B13E7" w:rsidRDefault="008B13E7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color w:val="215E99"/>
          <w:sz w:val="26"/>
          <w:szCs w:val="26"/>
        </w:rPr>
      </w:pPr>
    </w:p>
    <w:p w14:paraId="38D4CD7C" w14:textId="6332E939" w:rsidR="008B13E7" w:rsidRPr="008B13E7" w:rsidRDefault="008B13E7" w:rsidP="008B13E7">
      <w:pPr>
        <w:rPr>
          <w:rStyle w:val="eop"/>
          <w:rFonts w:ascii="Jost" w:hAnsi="Jost"/>
          <w:sz w:val="26"/>
          <w:szCs w:val="26"/>
        </w:rPr>
      </w:pPr>
      <w:r w:rsidRPr="008B13E7">
        <w:rPr>
          <w:rFonts w:ascii="Jost" w:hAnsi="Jost"/>
          <w:sz w:val="26"/>
          <w:szCs w:val="26"/>
          <w:u w:val="single"/>
        </w:rPr>
        <w:t>In brief</w:t>
      </w:r>
      <w:r w:rsidRPr="008B13E7">
        <w:rPr>
          <w:rFonts w:ascii="Jost" w:hAnsi="Jost"/>
          <w:sz w:val="26"/>
          <w:szCs w:val="26"/>
        </w:rPr>
        <w:t xml:space="preserve">: use </w:t>
      </w:r>
      <w:r w:rsidRPr="005E535D">
        <w:rPr>
          <w:rFonts w:ascii="Jost" w:hAnsi="Jost"/>
          <w:i/>
          <w:iCs/>
          <w:sz w:val="26"/>
          <w:szCs w:val="26"/>
        </w:rPr>
        <w:t>annually</w:t>
      </w:r>
      <w:r w:rsidRPr="008B13E7">
        <w:rPr>
          <w:rFonts w:ascii="Jost" w:hAnsi="Jost"/>
          <w:sz w:val="26"/>
          <w:szCs w:val="26"/>
        </w:rPr>
        <w:t xml:space="preserve"> to </w:t>
      </w:r>
      <w:r w:rsidRPr="008B13E7">
        <w:rPr>
          <w:rFonts w:ascii="Jost" w:hAnsi="Jost"/>
          <w:color w:val="2F3641"/>
          <w:sz w:val="26"/>
          <w:szCs w:val="26"/>
        </w:rPr>
        <w:t>stay abreast of evolving family dynamics</w:t>
      </w:r>
      <w:r w:rsidRPr="008B13E7">
        <w:rPr>
          <w:rFonts w:ascii="Jost" w:hAnsi="Jost"/>
          <w:sz w:val="26"/>
          <w:szCs w:val="26"/>
        </w:rPr>
        <w:t>, which is critical for legacy planning.</w:t>
      </w:r>
    </w:p>
    <w:p w14:paraId="5CECBA2D" w14:textId="5BA73623" w:rsidR="00F52DB9" w:rsidRDefault="00F52DB9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  <w:r w:rsidRPr="008B13E7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02567798" w14:textId="77777777" w:rsidR="005E535D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</w:p>
    <w:p w14:paraId="2E920E9A" w14:textId="77777777" w:rsidR="005E535D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</w:p>
    <w:p w14:paraId="05CE3A16" w14:textId="77777777" w:rsidR="005E535D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</w:p>
    <w:p w14:paraId="1958DBE3" w14:textId="77777777" w:rsidR="005E535D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</w:p>
    <w:p w14:paraId="2BA57106" w14:textId="77777777" w:rsidR="008B13E7" w:rsidRPr="008B13E7" w:rsidRDefault="008B13E7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</w:p>
    <w:p w14:paraId="51BD6697" w14:textId="77777777" w:rsidR="005E535D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15E99"/>
          <w:sz w:val="26"/>
          <w:szCs w:val="26"/>
        </w:rPr>
      </w:pPr>
    </w:p>
    <w:p w14:paraId="5840C541" w14:textId="77777777" w:rsidR="005E535D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15E99"/>
          <w:sz w:val="26"/>
          <w:szCs w:val="26"/>
        </w:rPr>
      </w:pPr>
    </w:p>
    <w:p w14:paraId="33D0FEE2" w14:textId="5AAF2C9D" w:rsidR="005E535D" w:rsidRDefault="00BC2EFF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15E99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CORE</w:t>
      </w:r>
      <w:r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views</w:t>
      </w:r>
      <w:r w:rsidR="005E535D"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:</w:t>
      </w:r>
    </w:p>
    <w:p w14:paraId="7CF83193" w14:textId="77777777" w:rsidR="005E535D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15E99"/>
          <w:sz w:val="26"/>
          <w:szCs w:val="26"/>
        </w:rPr>
      </w:pPr>
    </w:p>
    <w:p w14:paraId="5BC70700" w14:textId="4BFB4FD1" w:rsidR="00F52DB9" w:rsidRPr="00F87D73" w:rsidRDefault="00F52DB9" w:rsidP="00F87D73">
      <w:pPr>
        <w:spacing w:line="240" w:lineRule="auto"/>
        <w:rPr>
          <w:sz w:val="26"/>
          <w:szCs w:val="26"/>
        </w:rPr>
      </w:pPr>
      <w:r w:rsidRPr="00F87D73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Purpose</w:t>
      </w:r>
      <w:r w:rsidRPr="00F87D73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="00F87D73" w:rsidRPr="00F87D73">
        <w:rPr>
          <w:rFonts w:ascii="Jost" w:hAnsi="Jost"/>
          <w:color w:val="000000" w:themeColor="text1"/>
          <w:sz w:val="26"/>
          <w:szCs w:val="26"/>
        </w:rPr>
        <w:t>Reveal perceptions and relations to money, wealth, stewardship, and life priorities</w:t>
      </w:r>
      <w:r w:rsidRPr="00F87D73">
        <w:rPr>
          <w:rStyle w:val="normaltextrun"/>
          <w:rFonts w:ascii="Jost" w:eastAsiaTheme="majorEastAsia" w:hAnsi="Jost" w:cs="Segoe UI"/>
          <w:sz w:val="26"/>
          <w:szCs w:val="26"/>
        </w:rPr>
        <w:t xml:space="preserve">. Encourages healthy financial alignment between partners. </w:t>
      </w:r>
      <w:r w:rsidRPr="00F87D73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2BFE5198" w14:textId="77777777" w:rsidR="005E535D" w:rsidRPr="00F87D73" w:rsidRDefault="005E535D" w:rsidP="00F87D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7D6484AE" w14:textId="50BADEB3" w:rsidR="00F52DB9" w:rsidRPr="00542711" w:rsidRDefault="00F52DB9" w:rsidP="00F87D73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F87D73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Why</w:t>
      </w:r>
      <w:r w:rsidRPr="00F87D73">
        <w:rPr>
          <w:rStyle w:val="normaltextrun"/>
          <w:rFonts w:ascii="Jost" w:eastAsiaTheme="majorEastAsia" w:hAnsi="Jost" w:cs="Segoe UI"/>
          <w:sz w:val="26"/>
          <w:szCs w:val="26"/>
        </w:rPr>
        <w:t>: This assessment fosters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 xml:space="preserve"> conversations that enhance your understanding of, and improve wealth management strategies for, the client.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7AA67B09" w14:textId="77777777" w:rsidR="005E535D" w:rsidRPr="00542711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14431248" w14:textId="568D0285" w:rsidR="00F52DB9" w:rsidRPr="00542711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When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The COREviews assessment and report can be used: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6C210C6D" w14:textId="77777777" w:rsidR="00F52DB9" w:rsidRPr="00542711" w:rsidRDefault="00F52DB9" w:rsidP="00F52DB9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As a follow-up to the onboarding process.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4AE69B3F" w14:textId="77777777" w:rsidR="00F52DB9" w:rsidRPr="00542711" w:rsidRDefault="00F52DB9" w:rsidP="00F52DB9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 xml:space="preserve">To gain an understanding of their </w:t>
      </w:r>
      <w:r w:rsidRPr="00542711">
        <w:rPr>
          <w:rStyle w:val="normaltextrun"/>
          <w:rFonts w:ascii="Jost" w:eastAsiaTheme="majorEastAsia" w:hAnsi="Jost" w:cs="Segoe UI"/>
          <w:i/>
          <w:iCs/>
          <w:color w:val="000000"/>
          <w:sz w:val="26"/>
          <w:szCs w:val="26"/>
        </w:rPr>
        <w:t>money story</w:t>
      </w: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 xml:space="preserve"> and the issues affecting their financial decisions.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0BDE9E13" w14:textId="77777777" w:rsidR="00F52DB9" w:rsidRPr="00542711" w:rsidRDefault="00F52DB9" w:rsidP="00F52DB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To hear from both members of the couple, creating a relationship with each person.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7662FEBD" w14:textId="77777777" w:rsidR="00F52DB9" w:rsidRPr="00542711" w:rsidRDefault="00F52DB9" w:rsidP="00F52DB9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To discuss how to safeguard treasured possessions or meet philanthropic and inheritance goals.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4ED38F92" w14:textId="77777777" w:rsidR="00F52DB9" w:rsidRPr="00542711" w:rsidRDefault="00F52DB9" w:rsidP="00F52DB9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Assist with alignment as you strategize with couples about the transfer of their wealth.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2537B812" w14:textId="77777777" w:rsidR="00F52DB9" w:rsidRPr="00542711" w:rsidRDefault="00F52DB9" w:rsidP="00F52DB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Estate and legacy planning, particularly with high-net-worth clients.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085EFABF" w14:textId="77777777" w:rsidR="005E535D" w:rsidRPr="00542711" w:rsidRDefault="005E535D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659D50D2" w14:textId="5FCAF67D" w:rsidR="00F52DB9" w:rsidRPr="00542711" w:rsidRDefault="00F52DB9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How often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>: We recommend using the COREviews assessment every five years, or after a big life event.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52392730" w14:textId="77777777" w:rsidR="005E535D" w:rsidRPr="00542711" w:rsidRDefault="005E535D" w:rsidP="005E535D">
      <w:pPr>
        <w:rPr>
          <w:rFonts w:ascii="Jost" w:hAnsi="Jost"/>
          <w:sz w:val="26"/>
          <w:szCs w:val="26"/>
          <w:u w:val="single"/>
        </w:rPr>
      </w:pPr>
    </w:p>
    <w:p w14:paraId="6B5998BA" w14:textId="3EC622FD" w:rsidR="005E535D" w:rsidRPr="005E535D" w:rsidRDefault="005E535D" w:rsidP="005E535D">
      <w:pPr>
        <w:rPr>
          <w:rFonts w:ascii="Jost" w:hAnsi="Jost"/>
          <w:sz w:val="26"/>
          <w:szCs w:val="26"/>
        </w:rPr>
      </w:pPr>
      <w:r w:rsidRPr="00542711">
        <w:rPr>
          <w:rFonts w:ascii="Jost" w:hAnsi="Jost"/>
          <w:sz w:val="26"/>
          <w:szCs w:val="26"/>
          <w:u w:val="single"/>
        </w:rPr>
        <w:t>In brief</w:t>
      </w:r>
      <w:r w:rsidRPr="00542711">
        <w:rPr>
          <w:rFonts w:ascii="Jost" w:hAnsi="Jost"/>
          <w:sz w:val="26"/>
          <w:szCs w:val="26"/>
        </w:rPr>
        <w:t xml:space="preserve">: use </w:t>
      </w:r>
      <w:r w:rsidRPr="00542711">
        <w:rPr>
          <w:rFonts w:ascii="Jost" w:hAnsi="Jost"/>
          <w:i/>
          <w:iCs/>
          <w:sz w:val="26"/>
          <w:szCs w:val="26"/>
        </w:rPr>
        <w:t>every five</w:t>
      </w:r>
      <w:r w:rsidRPr="005E535D">
        <w:rPr>
          <w:rFonts w:ascii="Jost" w:hAnsi="Jost"/>
          <w:i/>
          <w:iCs/>
          <w:sz w:val="26"/>
          <w:szCs w:val="26"/>
        </w:rPr>
        <w:t xml:space="preserve"> years</w:t>
      </w:r>
      <w:r w:rsidRPr="005E535D">
        <w:rPr>
          <w:rFonts w:ascii="Jost" w:hAnsi="Jost"/>
          <w:sz w:val="26"/>
          <w:szCs w:val="26"/>
        </w:rPr>
        <w:t xml:space="preserve"> to </w:t>
      </w:r>
      <w:r w:rsidRPr="005E535D">
        <w:rPr>
          <w:rFonts w:ascii="Jost" w:hAnsi="Jost"/>
          <w:color w:val="2F3641"/>
          <w:sz w:val="26"/>
          <w:szCs w:val="26"/>
        </w:rPr>
        <w:t>frame legacy conversations</w:t>
      </w:r>
      <w:r w:rsidRPr="005E535D">
        <w:rPr>
          <w:rFonts w:ascii="Jost" w:hAnsi="Jost"/>
          <w:sz w:val="26"/>
          <w:szCs w:val="26"/>
        </w:rPr>
        <w:t xml:space="preserve"> and </w:t>
      </w:r>
      <w:r w:rsidRPr="005E535D">
        <w:rPr>
          <w:rFonts w:ascii="Jost" w:hAnsi="Jost"/>
          <w:color w:val="2F3641"/>
          <w:sz w:val="26"/>
          <w:szCs w:val="26"/>
        </w:rPr>
        <w:t>promote alignment</w:t>
      </w:r>
      <w:r w:rsidRPr="005E535D">
        <w:rPr>
          <w:rFonts w:ascii="Jost" w:hAnsi="Jost"/>
          <w:sz w:val="26"/>
          <w:szCs w:val="26"/>
        </w:rPr>
        <w:t>. </w:t>
      </w:r>
    </w:p>
    <w:p w14:paraId="117DC8D0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514830DA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28D7F2ED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359121D4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6ACB4D63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77D1945E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5EA3A505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30B502B3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0F85FF15" w14:textId="69CB456B" w:rsidR="00F52DB9" w:rsidRPr="008B13E7" w:rsidRDefault="007D5C73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8B13E7"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CORE</w:t>
      </w:r>
      <w:r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 xml:space="preserve">priorities: </w:t>
      </w:r>
      <w:r w:rsidR="00F52DB9" w:rsidRPr="008B13E7">
        <w:rPr>
          <w:rStyle w:val="eop"/>
          <w:rFonts w:ascii="Jost" w:eastAsiaTheme="majorEastAsia" w:hAnsi="Jost" w:cs="Segoe UI"/>
          <w:color w:val="215E99"/>
          <w:sz w:val="26"/>
          <w:szCs w:val="26"/>
        </w:rPr>
        <w:t> </w:t>
      </w:r>
    </w:p>
    <w:p w14:paraId="3C35FC59" w14:textId="77777777" w:rsidR="007D5C73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15E99"/>
          <w:sz w:val="26"/>
          <w:szCs w:val="26"/>
        </w:rPr>
      </w:pPr>
    </w:p>
    <w:p w14:paraId="29D6FA18" w14:textId="7F72DB2F" w:rsidR="00F52DB9" w:rsidRPr="00542711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Purpose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="00DC23C4">
        <w:rPr>
          <w:rStyle w:val="normaltextrun"/>
          <w:rFonts w:ascii="Jost" w:eastAsiaTheme="majorEastAsia" w:hAnsi="Jost" w:cs="Segoe UI"/>
          <w:sz w:val="26"/>
          <w:szCs w:val="26"/>
        </w:rPr>
        <w:t>To rank what matters most at the current moment so that decisions, plans, and actions can align with this point in time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>. Helps couples discuss shared goals and next steps. 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5F70F41C" w14:textId="77777777" w:rsidR="007D5C73" w:rsidRPr="00542711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37452610" w14:textId="36330C70" w:rsidR="00F52DB9" w:rsidRPr="00542711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Why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>: Emphasize the importance of priorities and working towards them, together.  Clarify their current financial and life priorities to guide goal setting and planning.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5AF39111" w14:textId="77777777" w:rsidR="007D5C73" w:rsidRPr="00542711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72D20841" w14:textId="0B51C4B2" w:rsidR="00F52DB9" w:rsidRPr="00542711" w:rsidRDefault="00F52DB9" w:rsidP="00F52DB9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When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The COREpriorities assessment and report can be used: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7E939AA6" w14:textId="77777777" w:rsidR="00F52DB9" w:rsidRPr="00542711" w:rsidRDefault="00F52DB9" w:rsidP="00F52DB9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During an introductory meeting.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7FA0C7DD" w14:textId="77777777" w:rsidR="00F52DB9" w:rsidRPr="00542711" w:rsidRDefault="00F52DB9" w:rsidP="00F52DB9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When onboarding clients.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56206956" w14:textId="77777777" w:rsidR="00F52DB9" w:rsidRPr="00542711" w:rsidRDefault="00F52DB9" w:rsidP="00F52DB9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As a follow-up opportunity.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3475F26B" w14:textId="77777777" w:rsidR="00F52DB9" w:rsidRPr="00542711" w:rsidRDefault="00F52DB9" w:rsidP="00F52DB9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As a check-in with clients every 6 to 12 months to provide goal accountability.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2BE1B51C" w14:textId="77777777" w:rsidR="00F52DB9" w:rsidRPr="00542711" w:rsidRDefault="00F52DB9" w:rsidP="00F52DB9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242424"/>
          <w:sz w:val="26"/>
          <w:szCs w:val="26"/>
        </w:rPr>
        <w:t xml:space="preserve">At the start of each year. </w:t>
      </w:r>
      <w:r w:rsidRPr="00542711">
        <w:rPr>
          <w:rStyle w:val="eop"/>
          <w:rFonts w:ascii="Jost" w:eastAsiaTheme="majorEastAsia" w:hAnsi="Jost" w:cs="Segoe UI"/>
          <w:color w:val="242424"/>
          <w:sz w:val="26"/>
          <w:szCs w:val="26"/>
        </w:rPr>
        <w:t> </w:t>
      </w:r>
    </w:p>
    <w:p w14:paraId="0CEDBC88" w14:textId="77777777" w:rsidR="00F52DB9" w:rsidRPr="00542711" w:rsidRDefault="00F52DB9" w:rsidP="00F52DB9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242424"/>
          <w:sz w:val="26"/>
          <w:szCs w:val="26"/>
        </w:rPr>
        <w:t>Before goal-setting workshops.</w:t>
      </w:r>
      <w:r w:rsidRPr="00542711">
        <w:rPr>
          <w:rStyle w:val="eop"/>
          <w:rFonts w:ascii="Jost" w:eastAsiaTheme="majorEastAsia" w:hAnsi="Jost" w:cs="Segoe UI"/>
          <w:color w:val="242424"/>
          <w:sz w:val="26"/>
          <w:szCs w:val="26"/>
        </w:rPr>
        <w:t> </w:t>
      </w:r>
    </w:p>
    <w:p w14:paraId="17665A37" w14:textId="77777777" w:rsidR="00F52DB9" w:rsidRPr="00542711" w:rsidRDefault="00F52DB9" w:rsidP="00F52DB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242424"/>
          <w:sz w:val="26"/>
          <w:szCs w:val="26"/>
        </w:rPr>
        <w:t>To connect with both spouses.</w:t>
      </w:r>
      <w:r w:rsidRPr="00542711">
        <w:rPr>
          <w:rStyle w:val="eop"/>
          <w:rFonts w:ascii="Jost" w:eastAsiaTheme="majorEastAsia" w:hAnsi="Jost" w:cs="Segoe UI"/>
          <w:color w:val="242424"/>
          <w:sz w:val="26"/>
          <w:szCs w:val="26"/>
        </w:rPr>
        <w:t> </w:t>
      </w:r>
    </w:p>
    <w:p w14:paraId="25077BA0" w14:textId="77777777" w:rsidR="007D5C73" w:rsidRPr="00542711" w:rsidRDefault="007D5C73" w:rsidP="00F52D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4C9FBB48" w14:textId="2DBDD32C" w:rsidR="00F52DB9" w:rsidRPr="00542711" w:rsidRDefault="00F52DB9" w:rsidP="00F52DB9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How often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>: We recommend using COREpriorities annually, or more often if needed.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4B1FBE83" w14:textId="77777777" w:rsidR="007D5C73" w:rsidRPr="00542711" w:rsidRDefault="007D5C73" w:rsidP="005E535D">
      <w:pPr>
        <w:rPr>
          <w:rFonts w:ascii="Jost" w:hAnsi="Jost"/>
          <w:sz w:val="26"/>
          <w:szCs w:val="26"/>
          <w:u w:val="single"/>
        </w:rPr>
      </w:pPr>
    </w:p>
    <w:p w14:paraId="1F51CD8F" w14:textId="665AF96D" w:rsidR="005E535D" w:rsidRPr="008B13E7" w:rsidRDefault="005E535D" w:rsidP="005E535D">
      <w:pPr>
        <w:rPr>
          <w:rFonts w:ascii="Jost" w:hAnsi="Jost"/>
          <w:sz w:val="26"/>
          <w:szCs w:val="26"/>
        </w:rPr>
      </w:pPr>
      <w:r w:rsidRPr="00542711">
        <w:rPr>
          <w:rFonts w:ascii="Jost" w:hAnsi="Jost"/>
          <w:sz w:val="26"/>
          <w:szCs w:val="26"/>
          <w:u w:val="single"/>
        </w:rPr>
        <w:t>In brief</w:t>
      </w:r>
      <w:r w:rsidRPr="00542711">
        <w:rPr>
          <w:rFonts w:ascii="Jost" w:hAnsi="Jost"/>
          <w:sz w:val="26"/>
          <w:szCs w:val="26"/>
        </w:rPr>
        <w:t xml:space="preserve">: use </w:t>
      </w:r>
      <w:r w:rsidRPr="00542711">
        <w:rPr>
          <w:rFonts w:ascii="Jost" w:hAnsi="Jost"/>
          <w:i/>
          <w:iCs/>
          <w:sz w:val="26"/>
          <w:szCs w:val="26"/>
        </w:rPr>
        <w:t>annually</w:t>
      </w:r>
      <w:r w:rsidRPr="008B13E7">
        <w:rPr>
          <w:rFonts w:ascii="Jost" w:hAnsi="Jost"/>
          <w:sz w:val="26"/>
          <w:szCs w:val="26"/>
        </w:rPr>
        <w:t xml:space="preserve"> to </w:t>
      </w:r>
      <w:r>
        <w:rPr>
          <w:rFonts w:ascii="Jost" w:hAnsi="Jost"/>
          <w:color w:val="2F3641"/>
          <w:sz w:val="26"/>
          <w:szCs w:val="26"/>
        </w:rPr>
        <w:t>ensure planning aligns</w:t>
      </w:r>
      <w:r w:rsidRPr="008B13E7">
        <w:rPr>
          <w:rFonts w:ascii="Jost" w:hAnsi="Jost"/>
          <w:sz w:val="26"/>
          <w:szCs w:val="26"/>
        </w:rPr>
        <w:t xml:space="preserve"> </w:t>
      </w:r>
      <w:r>
        <w:rPr>
          <w:rFonts w:ascii="Jost" w:hAnsi="Jost"/>
          <w:sz w:val="26"/>
          <w:szCs w:val="26"/>
        </w:rPr>
        <w:t>with current priorities.</w:t>
      </w:r>
    </w:p>
    <w:p w14:paraId="0055586D" w14:textId="0AA529C7" w:rsidR="00096FC7" w:rsidRDefault="00096FC7" w:rsidP="00F52DB9">
      <w:pPr>
        <w:spacing w:after="0" w:line="240" w:lineRule="auto"/>
        <w:rPr>
          <w:rFonts w:ascii="Jost" w:hAnsi="Jost"/>
          <w:sz w:val="26"/>
          <w:szCs w:val="26"/>
        </w:rPr>
      </w:pPr>
    </w:p>
    <w:p w14:paraId="2D236862" w14:textId="77777777" w:rsidR="00DC23C4" w:rsidRDefault="00DC23C4" w:rsidP="00F52DB9">
      <w:pPr>
        <w:spacing w:after="0" w:line="240" w:lineRule="auto"/>
        <w:rPr>
          <w:rFonts w:ascii="Jost" w:hAnsi="Jost"/>
          <w:sz w:val="26"/>
          <w:szCs w:val="26"/>
        </w:rPr>
      </w:pPr>
    </w:p>
    <w:p w14:paraId="3490CA2D" w14:textId="77777777" w:rsidR="00DC23C4" w:rsidRDefault="00DC23C4" w:rsidP="00F52DB9">
      <w:pPr>
        <w:spacing w:after="0" w:line="240" w:lineRule="auto"/>
        <w:rPr>
          <w:rFonts w:ascii="Jost" w:hAnsi="Jost"/>
          <w:sz w:val="26"/>
          <w:szCs w:val="26"/>
        </w:rPr>
      </w:pPr>
    </w:p>
    <w:p w14:paraId="38652E33" w14:textId="77777777" w:rsidR="00DC23C4" w:rsidRDefault="00DC23C4" w:rsidP="00F52DB9">
      <w:pPr>
        <w:spacing w:after="0" w:line="240" w:lineRule="auto"/>
        <w:rPr>
          <w:rFonts w:ascii="Jost" w:hAnsi="Jost"/>
          <w:sz w:val="26"/>
          <w:szCs w:val="26"/>
        </w:rPr>
      </w:pPr>
    </w:p>
    <w:p w14:paraId="47AAD733" w14:textId="77777777" w:rsidR="00DC23C4" w:rsidRDefault="00DC23C4" w:rsidP="00F52DB9">
      <w:pPr>
        <w:spacing w:after="0" w:line="240" w:lineRule="auto"/>
        <w:rPr>
          <w:rFonts w:ascii="Jost" w:hAnsi="Jost"/>
          <w:sz w:val="26"/>
          <w:szCs w:val="26"/>
        </w:rPr>
      </w:pPr>
    </w:p>
    <w:p w14:paraId="4DA81F98" w14:textId="77777777" w:rsidR="00DC23C4" w:rsidRDefault="00DC23C4" w:rsidP="00F52DB9">
      <w:pPr>
        <w:spacing w:after="0" w:line="240" w:lineRule="auto"/>
        <w:rPr>
          <w:rFonts w:ascii="Jost" w:hAnsi="Jost"/>
          <w:sz w:val="26"/>
          <w:szCs w:val="26"/>
        </w:rPr>
      </w:pPr>
    </w:p>
    <w:p w14:paraId="782085E5" w14:textId="77777777" w:rsidR="00DC23C4" w:rsidRDefault="00DC23C4" w:rsidP="00F52DB9">
      <w:pPr>
        <w:spacing w:after="0" w:line="240" w:lineRule="auto"/>
        <w:rPr>
          <w:rFonts w:ascii="Jost" w:hAnsi="Jost"/>
          <w:sz w:val="26"/>
          <w:szCs w:val="26"/>
        </w:rPr>
      </w:pPr>
    </w:p>
    <w:p w14:paraId="4EB0B217" w14:textId="77777777" w:rsidR="00DC23C4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</w:pPr>
    </w:p>
    <w:p w14:paraId="67E61162" w14:textId="77777777" w:rsidR="00DC23C4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</w:pPr>
    </w:p>
    <w:p w14:paraId="7A514806" w14:textId="6BAD06AD" w:rsidR="00DC23C4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</w:pPr>
      <w:r w:rsidRPr="008B13E7"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CORE</w:t>
      </w:r>
      <w:r>
        <w:rPr>
          <w:rStyle w:val="normaltextrun"/>
          <w:rFonts w:ascii="Jost" w:eastAsiaTheme="majorEastAsia" w:hAnsi="Jost" w:cs="Segoe UI"/>
          <w:b/>
          <w:bCs/>
          <w:color w:val="2F3641"/>
          <w:sz w:val="28"/>
          <w:szCs w:val="28"/>
        </w:rPr>
        <w:t>obstacles:</w:t>
      </w:r>
    </w:p>
    <w:p w14:paraId="1B44FE81" w14:textId="77777777" w:rsidR="00DC23C4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b/>
          <w:bCs/>
          <w:color w:val="215E99"/>
          <w:sz w:val="26"/>
          <w:szCs w:val="26"/>
        </w:rPr>
      </w:pPr>
    </w:p>
    <w:p w14:paraId="40E449B2" w14:textId="47109C84" w:rsidR="00DC23C4" w:rsidRPr="00542711" w:rsidRDefault="00DC23C4" w:rsidP="006B20AC">
      <w:pPr>
        <w:spacing w:line="240" w:lineRule="auto"/>
        <w:rPr>
          <w:rFonts w:ascii="Jost" w:hAnsi="Jost" w:cs="Segoe UI"/>
          <w:sz w:val="26"/>
          <w:szCs w:val="26"/>
        </w:rPr>
      </w:pPr>
      <w:r w:rsidRPr="006B20AC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Purpose</w:t>
      </w:r>
      <w:r w:rsidRPr="006B20AC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="006B20AC" w:rsidRPr="006B20AC">
        <w:rPr>
          <w:rFonts w:ascii="Jost" w:hAnsi="Jost"/>
          <w:color w:val="000000" w:themeColor="text1"/>
          <w:sz w:val="26"/>
          <w:szCs w:val="26"/>
        </w:rPr>
        <w:t>Identify the emotional, relationship, and psychological barriers that could prevent someone from achieving their goals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 xml:space="preserve"> and offers recommendations to address these roadblocks. 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10EBF94C" w14:textId="77777777" w:rsidR="00DC23C4" w:rsidRPr="00542711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47C7A4F6" w14:textId="77777777" w:rsidR="00DC23C4" w:rsidRPr="00542711" w:rsidRDefault="00DC23C4" w:rsidP="00DC23C4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Why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>: Provides an opportunity to discuss regret, paralysis, and worry evident in a client’s financial planning.  Naming the concerns helps provide clarity for the client and a straight path forward for the advisor.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51104EBA" w14:textId="77777777" w:rsidR="00DC23C4" w:rsidRPr="00542711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79A91BD8" w14:textId="77777777" w:rsidR="00DC23C4" w:rsidRPr="00542711" w:rsidRDefault="00DC23C4" w:rsidP="00DC23C4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When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 xml:space="preserve">: </w:t>
      </w: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The COREobstacles assessment and report can be used: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679E2B59" w14:textId="77777777" w:rsidR="00DC23C4" w:rsidRPr="00542711" w:rsidRDefault="00DC23C4" w:rsidP="00DC23C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As a follow-up to the onboarding process.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39F1D52A" w14:textId="77777777" w:rsidR="00DC23C4" w:rsidRPr="00542711" w:rsidRDefault="00DC23C4" w:rsidP="00DC23C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established clients to allow for deeper, authentic discussions.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0D8B9250" w14:textId="77777777" w:rsidR="00DC23C4" w:rsidRPr="00542711" w:rsidRDefault="00DC23C4" w:rsidP="00DC23C4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With clients for whom you may have noticed roadblocks: Clients who are making reactive decisions or not making decisions at all. Or, for clients who share with you their feelings of concern over the future. 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3E78C9AD" w14:textId="77777777" w:rsidR="00DC23C4" w:rsidRPr="00542711" w:rsidRDefault="00DC23C4" w:rsidP="00DC23C4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To effectively hear from both members of the couple. 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3ADDB7AE" w14:textId="77777777" w:rsidR="00DC23C4" w:rsidRPr="00542711" w:rsidRDefault="00DC23C4" w:rsidP="00DC23C4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Jost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color w:val="000000"/>
          <w:sz w:val="26"/>
          <w:szCs w:val="26"/>
        </w:rPr>
        <w:t>To provide tools and direction to help clients move beyond their obstacles.</w:t>
      </w:r>
      <w:r w:rsidRPr="00542711">
        <w:rPr>
          <w:rStyle w:val="eop"/>
          <w:rFonts w:ascii="Jost" w:eastAsiaTheme="majorEastAsia" w:hAnsi="Jost" w:cs="Segoe UI"/>
          <w:color w:val="000000"/>
          <w:sz w:val="26"/>
          <w:szCs w:val="26"/>
        </w:rPr>
        <w:t> </w:t>
      </w:r>
    </w:p>
    <w:p w14:paraId="66DC7323" w14:textId="77777777" w:rsidR="00DC23C4" w:rsidRPr="00542711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Jost" w:eastAsiaTheme="majorEastAsia" w:hAnsi="Jost" w:cs="Segoe UI"/>
          <w:sz w:val="26"/>
          <w:szCs w:val="26"/>
        </w:rPr>
      </w:pPr>
    </w:p>
    <w:p w14:paraId="3239F941" w14:textId="77777777" w:rsidR="00DC23C4" w:rsidRPr="00542711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sz w:val="26"/>
          <w:szCs w:val="26"/>
        </w:rPr>
      </w:pPr>
      <w:r w:rsidRPr="00542711">
        <w:rPr>
          <w:rStyle w:val="normaltextrun"/>
          <w:rFonts w:ascii="Jost" w:eastAsiaTheme="majorEastAsia" w:hAnsi="Jost" w:cs="Segoe UI"/>
          <w:sz w:val="26"/>
          <w:szCs w:val="26"/>
          <w:u w:val="single"/>
        </w:rPr>
        <w:t>How often</w:t>
      </w:r>
      <w:r w:rsidRPr="00542711">
        <w:rPr>
          <w:rStyle w:val="normaltextrun"/>
          <w:rFonts w:ascii="Jost" w:eastAsiaTheme="majorEastAsia" w:hAnsi="Jost" w:cs="Segoe UI"/>
          <w:sz w:val="26"/>
          <w:szCs w:val="26"/>
        </w:rPr>
        <w:t>: We recommend COREobstacles as needed to determine how emotions might be affecting wealth management.</w:t>
      </w:r>
      <w:r w:rsidRPr="00542711">
        <w:rPr>
          <w:rStyle w:val="eop"/>
          <w:rFonts w:ascii="Jost" w:eastAsiaTheme="majorEastAsia" w:hAnsi="Jost" w:cs="Segoe UI"/>
          <w:sz w:val="26"/>
          <w:szCs w:val="26"/>
        </w:rPr>
        <w:t> </w:t>
      </w:r>
    </w:p>
    <w:p w14:paraId="751C0FE5" w14:textId="77777777" w:rsidR="00DC23C4" w:rsidRPr="00542711" w:rsidRDefault="00DC23C4" w:rsidP="00DC23C4">
      <w:pPr>
        <w:rPr>
          <w:rFonts w:ascii="Jost" w:hAnsi="Jost"/>
          <w:sz w:val="26"/>
          <w:szCs w:val="26"/>
          <w:u w:val="single"/>
        </w:rPr>
      </w:pPr>
    </w:p>
    <w:p w14:paraId="509AC9DD" w14:textId="77777777" w:rsidR="00DC23C4" w:rsidRPr="005E535D" w:rsidRDefault="00DC23C4" w:rsidP="00DC23C4">
      <w:pPr>
        <w:rPr>
          <w:rFonts w:ascii="Jost" w:hAnsi="Jost"/>
          <w:sz w:val="26"/>
          <w:szCs w:val="26"/>
        </w:rPr>
      </w:pPr>
      <w:r w:rsidRPr="00542711">
        <w:rPr>
          <w:rFonts w:ascii="Jost" w:hAnsi="Jost"/>
          <w:sz w:val="26"/>
          <w:szCs w:val="26"/>
          <w:u w:val="single"/>
        </w:rPr>
        <w:t>In brief</w:t>
      </w:r>
      <w:r w:rsidRPr="00542711">
        <w:rPr>
          <w:rFonts w:ascii="Jost" w:hAnsi="Jost"/>
          <w:sz w:val="26"/>
          <w:szCs w:val="26"/>
        </w:rPr>
        <w:t xml:space="preserve">: use </w:t>
      </w:r>
      <w:r w:rsidRPr="00542711">
        <w:rPr>
          <w:rFonts w:ascii="Jost" w:hAnsi="Jost"/>
          <w:i/>
          <w:iCs/>
          <w:sz w:val="26"/>
          <w:szCs w:val="26"/>
        </w:rPr>
        <w:t>as needed</w:t>
      </w:r>
      <w:r w:rsidRPr="00542711">
        <w:rPr>
          <w:rFonts w:ascii="Jost" w:hAnsi="Jost"/>
          <w:sz w:val="26"/>
          <w:szCs w:val="26"/>
        </w:rPr>
        <w:t xml:space="preserve"> to </w:t>
      </w:r>
      <w:r w:rsidRPr="00542711">
        <w:rPr>
          <w:rFonts w:ascii="Jost" w:hAnsi="Jost"/>
          <w:color w:val="2F3641"/>
          <w:sz w:val="26"/>
          <w:szCs w:val="26"/>
        </w:rPr>
        <w:t>ensure healthy</w:t>
      </w:r>
      <w:r w:rsidRPr="005E535D">
        <w:rPr>
          <w:rFonts w:ascii="Jost" w:hAnsi="Jost"/>
          <w:color w:val="2F3641"/>
          <w:sz w:val="26"/>
          <w:szCs w:val="26"/>
        </w:rPr>
        <w:t xml:space="preserve"> wealth management transfer</w:t>
      </w:r>
      <w:r w:rsidRPr="005E535D">
        <w:rPr>
          <w:rFonts w:ascii="Jost" w:hAnsi="Jost"/>
          <w:sz w:val="26"/>
          <w:szCs w:val="26"/>
        </w:rPr>
        <w:t>. </w:t>
      </w:r>
    </w:p>
    <w:p w14:paraId="5D3EFEEC" w14:textId="77777777" w:rsidR="00DC23C4" w:rsidRPr="008B13E7" w:rsidRDefault="00DC23C4" w:rsidP="00DC23C4">
      <w:pPr>
        <w:pStyle w:val="paragraph"/>
        <w:spacing w:before="0" w:beforeAutospacing="0" w:after="0" w:afterAutospacing="0"/>
        <w:textAlignment w:val="baseline"/>
        <w:rPr>
          <w:rFonts w:ascii="Jost" w:hAnsi="Jost" w:cs="Segoe UI"/>
          <w:sz w:val="26"/>
          <w:szCs w:val="26"/>
        </w:rPr>
      </w:pPr>
    </w:p>
    <w:p w14:paraId="54C68331" w14:textId="77777777" w:rsidR="00DC23C4" w:rsidRDefault="00DC23C4" w:rsidP="00DC23C4">
      <w:pPr>
        <w:pStyle w:val="paragraph"/>
        <w:spacing w:before="0" w:beforeAutospacing="0" w:after="0" w:afterAutospacing="0"/>
        <w:textAlignment w:val="baseline"/>
        <w:rPr>
          <w:rStyle w:val="eop"/>
          <w:rFonts w:ascii="Jost" w:eastAsiaTheme="majorEastAsia" w:hAnsi="Jost" w:cs="Segoe UI"/>
          <w:color w:val="215E99"/>
          <w:sz w:val="26"/>
          <w:szCs w:val="26"/>
        </w:rPr>
      </w:pPr>
    </w:p>
    <w:p w14:paraId="01ECF3CA" w14:textId="77777777" w:rsidR="00DC23C4" w:rsidRPr="008B13E7" w:rsidRDefault="00DC23C4" w:rsidP="00F52DB9">
      <w:pPr>
        <w:spacing w:after="0" w:line="240" w:lineRule="auto"/>
        <w:rPr>
          <w:rFonts w:ascii="Jost" w:hAnsi="Jost"/>
          <w:sz w:val="26"/>
          <w:szCs w:val="26"/>
        </w:rPr>
      </w:pPr>
    </w:p>
    <w:sectPr w:rsidR="00DC23C4" w:rsidRPr="008B13E7" w:rsidSect="00D43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89D0" w14:textId="77777777" w:rsidR="00381CCB" w:rsidRDefault="00381CCB" w:rsidP="00D436DC">
      <w:pPr>
        <w:spacing w:after="0" w:line="240" w:lineRule="auto"/>
      </w:pPr>
      <w:r>
        <w:separator/>
      </w:r>
    </w:p>
  </w:endnote>
  <w:endnote w:type="continuationSeparator" w:id="0">
    <w:p w14:paraId="4B2A870B" w14:textId="77777777" w:rsidR="00381CCB" w:rsidRDefault="00381CCB" w:rsidP="00D4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2019176"/>
      <w:docPartObj>
        <w:docPartGallery w:val="Page Numbers (Bottom of Page)"/>
        <w:docPartUnique/>
      </w:docPartObj>
    </w:sdtPr>
    <w:sdtContent>
      <w:p w14:paraId="785A97B6" w14:textId="7BB1A46E" w:rsidR="0063584F" w:rsidRDefault="0063584F" w:rsidP="001434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9154A03" w14:textId="77777777" w:rsidR="0063584F" w:rsidRDefault="0063584F" w:rsidP="006358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1818099"/>
      <w:docPartObj>
        <w:docPartGallery w:val="Page Numbers (Bottom of Page)"/>
        <w:docPartUnique/>
      </w:docPartObj>
    </w:sdtPr>
    <w:sdtContent>
      <w:p w14:paraId="5A016AE6" w14:textId="176BB3C7" w:rsidR="0063584F" w:rsidRDefault="0063584F" w:rsidP="001434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96C29D" w14:textId="53EA7E5C" w:rsidR="00D436DC" w:rsidRPr="00D436DC" w:rsidRDefault="00D436DC" w:rsidP="00D436DC">
    <w:pPr>
      <w:pStyle w:val="Footer"/>
      <w:ind w:right="360"/>
      <w:rPr>
        <w:rFonts w:ascii="Jost" w:hAnsi="Jost"/>
        <w:color w:val="E6E6E6"/>
      </w:rPr>
    </w:pPr>
    <w:r w:rsidRPr="00B207F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94EB3D" wp14:editId="00114DB8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1988156853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8D82F0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Pr="00B207F3">
      <w:rPr>
        <w:rFonts w:ascii="Jost" w:hAnsi="Jost"/>
        <w:color w:val="E6E6E6"/>
      </w:rPr>
      <w:t xml:space="preserve">COREnology </w:t>
    </w:r>
    <w:r w:rsidR="0063584F">
      <w:rPr>
        <w:rFonts w:ascii="Jost" w:hAnsi="Jost"/>
        <w:color w:val="E6E6E6"/>
      </w:rPr>
      <w:t>Matrix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1336403"/>
      <w:docPartObj>
        <w:docPartGallery w:val="Page Numbers (Bottom of Page)"/>
        <w:docPartUnique/>
      </w:docPartObj>
    </w:sdtPr>
    <w:sdtContent>
      <w:p w14:paraId="1EA5F5F1" w14:textId="3A433F7B" w:rsidR="0063584F" w:rsidRDefault="0063584F" w:rsidP="001434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3C2C1D" w14:textId="57DEF0C4" w:rsidR="00D436DC" w:rsidRPr="00D436DC" w:rsidRDefault="00D436DC" w:rsidP="00D436DC">
    <w:pPr>
      <w:pStyle w:val="Footer"/>
      <w:ind w:right="360"/>
      <w:rPr>
        <w:rFonts w:ascii="Jost" w:hAnsi="Jost"/>
        <w:color w:val="E6E6E6"/>
      </w:rPr>
    </w:pPr>
    <w:r w:rsidRPr="00B207F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D9D2E3" wp14:editId="737C3424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92978822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0CD6D4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Pr="00B207F3">
      <w:rPr>
        <w:rFonts w:ascii="Jost" w:hAnsi="Jost"/>
        <w:color w:val="E6E6E6"/>
      </w:rPr>
      <w:t xml:space="preserve">COREnology </w:t>
    </w:r>
    <w:r w:rsidR="0063584F">
      <w:rPr>
        <w:rFonts w:ascii="Jost" w:hAnsi="Jost"/>
        <w:color w:val="E6E6E6"/>
      </w:rPr>
      <w:t>Matrix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634D" w14:textId="77777777" w:rsidR="00381CCB" w:rsidRDefault="00381CCB" w:rsidP="00D436DC">
      <w:pPr>
        <w:spacing w:after="0" w:line="240" w:lineRule="auto"/>
      </w:pPr>
      <w:r>
        <w:separator/>
      </w:r>
    </w:p>
  </w:footnote>
  <w:footnote w:type="continuationSeparator" w:id="0">
    <w:p w14:paraId="2E93D5A1" w14:textId="77777777" w:rsidR="00381CCB" w:rsidRDefault="00381CCB" w:rsidP="00D4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D1FF" w14:textId="77777777" w:rsidR="00332D87" w:rsidRDefault="00332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E5B7" w14:textId="1CF227B2" w:rsidR="00D436DC" w:rsidRDefault="00332D87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75648" behindDoc="0" locked="0" layoutInCell="1" allowOverlap="1" wp14:anchorId="544A1800" wp14:editId="036A37FA">
          <wp:simplePos x="0" y="0"/>
          <wp:positionH relativeFrom="margin">
            <wp:posOffset>5842586</wp:posOffset>
          </wp:positionH>
          <wp:positionV relativeFrom="margin">
            <wp:posOffset>-1448171</wp:posOffset>
          </wp:positionV>
          <wp:extent cx="1539875" cy="1539875"/>
          <wp:effectExtent l="0" t="0" r="0" b="0"/>
          <wp:wrapSquare wrapText="bothSides"/>
          <wp:docPr id="382855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6DC" w:rsidRPr="000653D8">
      <w:rPr>
        <w:noProof/>
      </w:rPr>
      <w:drawing>
        <wp:anchor distT="0" distB="0" distL="114300" distR="114300" simplePos="0" relativeHeight="251667456" behindDoc="0" locked="0" layoutInCell="1" allowOverlap="1" wp14:anchorId="7EC60DF5" wp14:editId="49120E61">
          <wp:simplePos x="0" y="0"/>
          <wp:positionH relativeFrom="margin">
            <wp:posOffset>-734060</wp:posOffset>
          </wp:positionH>
          <wp:positionV relativeFrom="margin">
            <wp:posOffset>-717800</wp:posOffset>
          </wp:positionV>
          <wp:extent cx="2032000" cy="635000"/>
          <wp:effectExtent l="0" t="0" r="0" b="0"/>
          <wp:wrapSquare wrapText="bothSides"/>
          <wp:docPr id="593774474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6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EBE826" wp14:editId="20F741CA">
              <wp:simplePos x="0" y="0"/>
              <wp:positionH relativeFrom="column">
                <wp:posOffset>-1064260</wp:posOffset>
              </wp:positionH>
              <wp:positionV relativeFrom="paragraph">
                <wp:posOffset>-509229</wp:posOffset>
              </wp:positionV>
              <wp:extent cx="10711180" cy="948055"/>
              <wp:effectExtent l="0" t="0" r="0" b="4445"/>
              <wp:wrapNone/>
              <wp:docPr id="807470094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64C59" id="Rectangle 8" o:spid="_x0000_s1026" style="position:absolute;margin-left:-83.8pt;margin-top:-40.1pt;width:843.4pt;height: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Fx3klOQAAAARAQAADwAAAGRycy9kb3ducmV2LnhtbExPTU8CMRC9m/gfmjHxBu2SWGDZLsEPPEmi&#13;&#10;iPFatnV3w3a6tgXWf+9w0svkTebN+yiWg+vYyYbYelSQjQUwi5U3LdYKdu/r0QxYTBqN7jxaBT82&#13;&#10;wrK8vip0bvwZ3+xpm2pGIhhzraBJqc85j1VjnY5j31uk25cPTidaQ81N0GcSdx2fCCG50y2SQ6N7&#13;&#10;+9DY6rA9OgUvnzoMon6a3q8Om2/56tfPbveh1O3N8LigsVoAS3ZIfx9w6UD5oaRge39EE1mnYJTJ&#13;&#10;qSQuoZmYALtQ7rI5ob0COc+AlwX/36T8BQAA//8DAFBLAQItABQABgAIAAAAIQC2gziS/gAAAOEB&#13;&#10;AAATAAAAAAAAAAAAAAAAAAAAAABbQ29udGVudF9UeXBlc10ueG1sUEsBAi0AFAAGAAgAAAAhADj9&#13;&#10;If/WAAAAlAEAAAsAAAAAAAAAAAAAAAAALwEAAF9yZWxzLy5yZWxzUEsBAi0AFAAGAAgAAAAhACKf&#13;&#10;YSd+AgAAYAUAAA4AAAAAAAAAAAAAAAAALgIAAGRycy9lMm9Eb2MueG1sUEsBAi0AFAAGAAgAAAAh&#13;&#10;ABcd5JTkAAAAEQEAAA8AAAAAAAAAAAAAAAAA2AQAAGRycy9kb3ducmV2LnhtbFBLBQYAAAAABAAE&#13;&#10;APMAAADpBQAAAAA=&#13;&#10;" fillcolor="#e6e6e6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4E94" w14:textId="456AA931" w:rsidR="00D436DC" w:rsidRDefault="00332D87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73600" behindDoc="0" locked="0" layoutInCell="1" allowOverlap="1" wp14:anchorId="5C5A5603" wp14:editId="4993C7F4">
          <wp:simplePos x="0" y="0"/>
          <wp:positionH relativeFrom="margin">
            <wp:posOffset>5842074</wp:posOffset>
          </wp:positionH>
          <wp:positionV relativeFrom="margin">
            <wp:posOffset>-1460615</wp:posOffset>
          </wp:positionV>
          <wp:extent cx="1539875" cy="1539875"/>
          <wp:effectExtent l="0" t="0" r="0" b="0"/>
          <wp:wrapSquare wrapText="bothSides"/>
          <wp:docPr id="11859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6DC" w:rsidRPr="00FD19E4">
      <w:rPr>
        <w:rFonts w:ascii="Jost" w:hAnsi="Jost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61312" behindDoc="0" locked="0" layoutInCell="1" allowOverlap="1" wp14:anchorId="4828F635" wp14:editId="7A58F365">
          <wp:simplePos x="0" y="0"/>
          <wp:positionH relativeFrom="margin">
            <wp:posOffset>-727710</wp:posOffset>
          </wp:positionH>
          <wp:positionV relativeFrom="margin">
            <wp:posOffset>-719070</wp:posOffset>
          </wp:positionV>
          <wp:extent cx="2032000" cy="635000"/>
          <wp:effectExtent l="0" t="0" r="0" b="0"/>
          <wp:wrapSquare wrapText="bothSides"/>
          <wp:docPr id="454835773" name="Picture 1" descr="A black background with blue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93621" name="Picture 1" descr="A black background with blue and grey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75D01" wp14:editId="19957957">
              <wp:simplePos x="0" y="0"/>
              <wp:positionH relativeFrom="column">
                <wp:posOffset>-1047115</wp:posOffset>
              </wp:positionH>
              <wp:positionV relativeFrom="paragraph">
                <wp:posOffset>-522927</wp:posOffset>
              </wp:positionV>
              <wp:extent cx="10711180" cy="948055"/>
              <wp:effectExtent l="0" t="0" r="0" b="4445"/>
              <wp:wrapNone/>
              <wp:docPr id="824456531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FA8DEA" id="Rectangle 8" o:spid="_x0000_s1026" style="position:absolute;margin-left:-82.45pt;margin-top:-41.2pt;width:843.4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NoLhG+UAAAARAQAADwAAAGRycy9kb3ducmV2LnhtbExPyU7DMBC9I/EP1iBxa51ExbRpnKos5QRS&#13;&#10;W4q4urFJosbjYLtt+HumJ7iMZnnzlmIx2I6djA+tQwnpOAFmsHK6xVrC7n01mgILUaFWnUMj4ccE&#13;&#10;WJTXV4XKtTvjxpy2sWZEgiFXEpoY+5zzUDXGqjB2vUG6fTlvVaTR11x7dSZy2/EsSQS3qkVSaFRv&#13;&#10;HhtTHbZHK+H1U/khqZ/vH5aHt2+xdqsXu/uQ8vZmeJpTWc6BRTPEvw+4ZCD/UJKxvTuiDqyTMErF&#13;&#10;ZEZY6qbZBNgFcpeltNpLEGIGvCz4/yTlLwAAAP//AwBQSwECLQAUAAYACAAAACEAtoM4kv4AAADh&#13;&#10;AQAAEwAAAAAAAAAAAAAAAAAAAAAAW0NvbnRlbnRfVHlwZXNdLnhtbFBLAQItABQABgAIAAAAIQA4&#13;&#10;/SH/1gAAAJQBAAALAAAAAAAAAAAAAAAAAC8BAABfcmVscy8ucmVsc1BLAQItABQABgAIAAAAIQAi&#13;&#10;n2EnfgIAAGAFAAAOAAAAAAAAAAAAAAAAAC4CAABkcnMvZTJvRG9jLnhtbFBLAQItABQABgAIAAAA&#13;&#10;IQA2guEb5QAAABEBAAAPAAAAAAAAAAAAAAAAANgEAABkcnMvZG93bnJldi54bWxQSwUGAAAAAAQA&#13;&#10;BADzAAAA6gUAAAAA&#13;&#10;" fillcolor="#e6e6e6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DF8"/>
    <w:multiLevelType w:val="multilevel"/>
    <w:tmpl w:val="3448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A770C"/>
    <w:multiLevelType w:val="multilevel"/>
    <w:tmpl w:val="993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21DB7"/>
    <w:multiLevelType w:val="multilevel"/>
    <w:tmpl w:val="4F46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29576C"/>
    <w:multiLevelType w:val="multilevel"/>
    <w:tmpl w:val="382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002385"/>
    <w:multiLevelType w:val="multilevel"/>
    <w:tmpl w:val="BC6A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96C0A"/>
    <w:multiLevelType w:val="multilevel"/>
    <w:tmpl w:val="FBC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4B539A"/>
    <w:multiLevelType w:val="multilevel"/>
    <w:tmpl w:val="E0DA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01224D"/>
    <w:multiLevelType w:val="multilevel"/>
    <w:tmpl w:val="2E84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22404C"/>
    <w:multiLevelType w:val="multilevel"/>
    <w:tmpl w:val="DEBA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6760C7"/>
    <w:multiLevelType w:val="multilevel"/>
    <w:tmpl w:val="082E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EE534F"/>
    <w:multiLevelType w:val="multilevel"/>
    <w:tmpl w:val="8482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577573"/>
    <w:multiLevelType w:val="multilevel"/>
    <w:tmpl w:val="0416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F50C91"/>
    <w:multiLevelType w:val="multilevel"/>
    <w:tmpl w:val="9D00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815870"/>
    <w:multiLevelType w:val="multilevel"/>
    <w:tmpl w:val="32D6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977FB3"/>
    <w:multiLevelType w:val="multilevel"/>
    <w:tmpl w:val="95D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10112C"/>
    <w:multiLevelType w:val="multilevel"/>
    <w:tmpl w:val="CF9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584EAC"/>
    <w:multiLevelType w:val="multilevel"/>
    <w:tmpl w:val="A608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C25002"/>
    <w:multiLevelType w:val="multilevel"/>
    <w:tmpl w:val="422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77627"/>
    <w:multiLevelType w:val="multilevel"/>
    <w:tmpl w:val="F60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B0E47"/>
    <w:multiLevelType w:val="multilevel"/>
    <w:tmpl w:val="DCB8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866A1C"/>
    <w:multiLevelType w:val="multilevel"/>
    <w:tmpl w:val="1E04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2129B6"/>
    <w:multiLevelType w:val="multilevel"/>
    <w:tmpl w:val="C450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46342D"/>
    <w:multiLevelType w:val="multilevel"/>
    <w:tmpl w:val="D99A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6C6477"/>
    <w:multiLevelType w:val="multilevel"/>
    <w:tmpl w:val="D23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5F6C0B"/>
    <w:multiLevelType w:val="multilevel"/>
    <w:tmpl w:val="5F7E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990441"/>
    <w:multiLevelType w:val="multilevel"/>
    <w:tmpl w:val="BE38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787ABA"/>
    <w:multiLevelType w:val="multilevel"/>
    <w:tmpl w:val="F73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F13365"/>
    <w:multiLevelType w:val="multilevel"/>
    <w:tmpl w:val="C3E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0D5728"/>
    <w:multiLevelType w:val="multilevel"/>
    <w:tmpl w:val="AA0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7547478">
    <w:abstractNumId w:val="18"/>
  </w:num>
  <w:num w:numId="2" w16cid:durableId="1168130939">
    <w:abstractNumId w:val="20"/>
  </w:num>
  <w:num w:numId="3" w16cid:durableId="117653786">
    <w:abstractNumId w:val="0"/>
  </w:num>
  <w:num w:numId="4" w16cid:durableId="1864057172">
    <w:abstractNumId w:val="13"/>
  </w:num>
  <w:num w:numId="5" w16cid:durableId="1970284156">
    <w:abstractNumId w:val="27"/>
  </w:num>
  <w:num w:numId="6" w16cid:durableId="818569066">
    <w:abstractNumId w:val="3"/>
  </w:num>
  <w:num w:numId="7" w16cid:durableId="209347576">
    <w:abstractNumId w:val="6"/>
  </w:num>
  <w:num w:numId="8" w16cid:durableId="1045255667">
    <w:abstractNumId w:val="17"/>
  </w:num>
  <w:num w:numId="9" w16cid:durableId="123744076">
    <w:abstractNumId w:val="2"/>
  </w:num>
  <w:num w:numId="10" w16cid:durableId="1961035880">
    <w:abstractNumId w:val="5"/>
  </w:num>
  <w:num w:numId="11" w16cid:durableId="469635665">
    <w:abstractNumId w:val="7"/>
  </w:num>
  <w:num w:numId="12" w16cid:durableId="556623961">
    <w:abstractNumId w:val="15"/>
  </w:num>
  <w:num w:numId="13" w16cid:durableId="155612607">
    <w:abstractNumId w:val="24"/>
  </w:num>
  <w:num w:numId="14" w16cid:durableId="521938020">
    <w:abstractNumId w:val="23"/>
  </w:num>
  <w:num w:numId="15" w16cid:durableId="1997026925">
    <w:abstractNumId w:val="12"/>
  </w:num>
  <w:num w:numId="16" w16cid:durableId="1471052702">
    <w:abstractNumId w:val="9"/>
  </w:num>
  <w:num w:numId="17" w16cid:durableId="1654945698">
    <w:abstractNumId w:val="4"/>
  </w:num>
  <w:num w:numId="18" w16cid:durableId="1501430433">
    <w:abstractNumId w:val="14"/>
  </w:num>
  <w:num w:numId="19" w16cid:durableId="589430849">
    <w:abstractNumId w:val="25"/>
  </w:num>
  <w:num w:numId="20" w16cid:durableId="2032217730">
    <w:abstractNumId w:val="19"/>
  </w:num>
  <w:num w:numId="21" w16cid:durableId="345255249">
    <w:abstractNumId w:val="26"/>
  </w:num>
  <w:num w:numId="22" w16cid:durableId="1452818564">
    <w:abstractNumId w:val="10"/>
  </w:num>
  <w:num w:numId="23" w16cid:durableId="2087141219">
    <w:abstractNumId w:val="11"/>
  </w:num>
  <w:num w:numId="24" w16cid:durableId="1083990459">
    <w:abstractNumId w:val="28"/>
  </w:num>
  <w:num w:numId="25" w16cid:durableId="1539004583">
    <w:abstractNumId w:val="1"/>
  </w:num>
  <w:num w:numId="26" w16cid:durableId="1028604397">
    <w:abstractNumId w:val="8"/>
  </w:num>
  <w:num w:numId="27" w16cid:durableId="1771774412">
    <w:abstractNumId w:val="22"/>
  </w:num>
  <w:num w:numId="28" w16cid:durableId="1727800031">
    <w:abstractNumId w:val="16"/>
  </w:num>
  <w:num w:numId="29" w16cid:durableId="10627976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DC"/>
    <w:rsid w:val="00096FC7"/>
    <w:rsid w:val="0028518D"/>
    <w:rsid w:val="0029782D"/>
    <w:rsid w:val="002C05AF"/>
    <w:rsid w:val="002D1825"/>
    <w:rsid w:val="002E6F44"/>
    <w:rsid w:val="00332D87"/>
    <w:rsid w:val="00381CCB"/>
    <w:rsid w:val="00411A62"/>
    <w:rsid w:val="00452D37"/>
    <w:rsid w:val="004A21A4"/>
    <w:rsid w:val="005249D3"/>
    <w:rsid w:val="00542711"/>
    <w:rsid w:val="00591B19"/>
    <w:rsid w:val="005D7BEA"/>
    <w:rsid w:val="005E535D"/>
    <w:rsid w:val="0063584F"/>
    <w:rsid w:val="006B20AC"/>
    <w:rsid w:val="007D5C73"/>
    <w:rsid w:val="008A2D15"/>
    <w:rsid w:val="008B13E7"/>
    <w:rsid w:val="00A44064"/>
    <w:rsid w:val="00BC2EFF"/>
    <w:rsid w:val="00C57856"/>
    <w:rsid w:val="00D436DC"/>
    <w:rsid w:val="00DC23C4"/>
    <w:rsid w:val="00DE2C1E"/>
    <w:rsid w:val="00EA6A62"/>
    <w:rsid w:val="00F52DB9"/>
    <w:rsid w:val="00F87D73"/>
    <w:rsid w:val="00FB0DD6"/>
    <w:rsid w:val="00F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65A14"/>
  <w15:chartTrackingRefBased/>
  <w15:docId w15:val="{04263721-1825-2B4B-B071-109E98C4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DC"/>
  </w:style>
  <w:style w:type="paragraph" w:styleId="Heading1">
    <w:name w:val="heading 1"/>
    <w:basedOn w:val="Normal"/>
    <w:next w:val="Normal"/>
    <w:link w:val="Heading1Char"/>
    <w:uiPriority w:val="9"/>
    <w:qFormat/>
    <w:rsid w:val="00D4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6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6DC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436D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4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DC"/>
  </w:style>
  <w:style w:type="paragraph" w:styleId="Footer">
    <w:name w:val="footer"/>
    <w:basedOn w:val="Normal"/>
    <w:link w:val="FooterChar"/>
    <w:uiPriority w:val="99"/>
    <w:unhideWhenUsed/>
    <w:rsid w:val="00D4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DC"/>
  </w:style>
  <w:style w:type="character" w:styleId="PageNumber">
    <w:name w:val="page number"/>
    <w:basedOn w:val="DefaultParagraphFont"/>
    <w:uiPriority w:val="99"/>
    <w:semiHidden/>
    <w:unhideWhenUsed/>
    <w:rsid w:val="00D436DC"/>
  </w:style>
  <w:style w:type="paragraph" w:customStyle="1" w:styleId="paragraph">
    <w:name w:val="paragraph"/>
    <w:basedOn w:val="Normal"/>
    <w:rsid w:val="00F5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52DB9"/>
  </w:style>
  <w:style w:type="character" w:customStyle="1" w:styleId="eop">
    <w:name w:val="eop"/>
    <w:basedOn w:val="DefaultParagraphFont"/>
    <w:rsid w:val="00F5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17</cp:revision>
  <dcterms:created xsi:type="dcterms:W3CDTF">2025-08-30T19:49:00Z</dcterms:created>
  <dcterms:modified xsi:type="dcterms:W3CDTF">2025-09-22T16:27:00Z</dcterms:modified>
</cp:coreProperties>
</file>